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095BC1" w:rsidP="00095BC1">
      <w:pPr>
        <w:pStyle w:val="a4"/>
        <w:jc w:val="center"/>
        <w:rPr>
          <w:rStyle w:val="ad"/>
        </w:rPr>
      </w:pPr>
      <w:r>
        <w:rPr>
          <w:rStyle w:val="ad"/>
        </w:rPr>
        <w:t>Brothers Grimm</w:t>
      </w:r>
    </w:p>
    <w:p w:rsidRDefault="00095BC1" w:rsidP="00095BC1">
      <w:pPr>
        <w:pStyle w:val="a4"/>
        <w:jc w:val="center"/>
        <w:rPr>
          <w:rStyle w:val="ad"/>
        </w:rPr>
      </w:pPr>
    </w:p>
    <w:p w:rsidRDefault="001D47BB" w:rsidP="005E7A92">
      <w:pPr>
        <w:pStyle w:val="1"/>
        <w:spacing w:before="0"/>
        <w:jc w:val="center"/>
      </w:pPr>
      <w:r>
        <w:t>Domestic Servants</w:t>
      </w:r>
    </w:p>
    <w:p w:rsidRDefault="00B0122F" w:rsidP="00B0122F"/>
    <w:p w:rsidRDefault="00421EDC" w:rsidP="005E7A92">
      <w:r>
        <w:t>
          <w:p>
            <w:r>
              <w:t/>
            </w:r>
          </w:p>
          <w:p>
            <w:r>
              <w:t/>
            </w:r>
          </w:p>
          <w:p>
            <w:r>
              <w:t>"Whither goest thou?" "To Walpe." "I to Walpe, thou to Walpe, so, so, together we'll go."</w:t>
            </w:r>
          </w:p>
          <w:p>
            <w:r>
              <w:t/>
            </w:r>
          </w:p>
          <w:p>
            <w:r>
              <w:t>"Hast thou a man? What is his name?" "Cham." "My man Cham, thy man Cham; I to Walpe, thou to Walpe; so, so, together we'll go." "Hast thou a child; how is he styled?" "Wild." "My child Wild, thy child Wild; my man Cham, thy man Cham; I to Walpe, thou to Walpe, so, so, together we'll go." "Hast thou a cradle? How callest thou thy cradle?" "Hippodadle." "My cradle Hippodadle, my child Wild, thy child Wild, my man Cham, thy man Cham; I to Walpe, thou to Walpe, so, so, together we'll go."</w:t>
            </w:r>
          </w:p>
          <w:p>
            <w:r>
              <w:t/>
            </w:r>
          </w:p>
          <w:p>
            <w:r>
              <w:t>"Hast thou also a drudge? what name has thy drudge?" "From thy-work do not budge.@ AMy drudge, From-thy-work-do-not-budge, thy drudge. From thy-work do not budge: my child Wild, thy child Wild; my man Cham, thy man Cham; I to Walpe, thou to Walpe; so, so, together we'll go."</w:t>
            </w:r>
          </w:p>
          <w:p>
            <w:r>
              <w:t/>
            </w:r>
          </w:p>
          <w:p>
            <w:r>
              <w:t>From Jacob and Wilhelm Grimm, Household Tales, trans. Margaret Hunt (London: George Bell, 1884)</w:t>
            </w:r>
          </w:p>
          <w:p>
            <w:r>
              <w:t/>
            </w:r>
          </w:p>
        </w:t>
      </w:r>
    </w:p>
    <w:p w:rsidRDefault="001D47BB" w:rsidP="001D47BB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http://www.fairytales247.com/catalog/fairy-tale/all-authors/brothers-grimm/skazka-domestic-servants-1794/</w:t>
      </w:r>
    </w:p>
    <w:sectPr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81" w:rsidRDefault="00372381" w:rsidP="00E264DF">
      <w:pPr>
        <w:spacing w:after="0" w:line="240" w:lineRule="auto"/>
      </w:pPr>
      <w:r>
        <w:separator/>
      </w:r>
    </w:p>
  </w:endnote>
  <w:endnote w:type="continuationSeparator" w:id="0">
    <w:p w:rsidR="00372381" w:rsidRDefault="00372381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81" w:rsidRDefault="00372381" w:rsidP="00E264DF">
      <w:pPr>
        <w:spacing w:after="0" w:line="240" w:lineRule="auto"/>
      </w:pPr>
      <w:r>
        <w:separator/>
      </w:r>
    </w:p>
  </w:footnote>
  <w:footnote w:type="continuationSeparator" w:id="0">
    <w:p w:rsidR="00372381" w:rsidRDefault="00372381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B1"/>
    <w:rsid w:val="0000457D"/>
    <w:rsid w:val="00014B4D"/>
    <w:rsid w:val="00095BC1"/>
    <w:rsid w:val="000D762A"/>
    <w:rsid w:val="00126E6F"/>
    <w:rsid w:val="00183294"/>
    <w:rsid w:val="001D47BB"/>
    <w:rsid w:val="001F42C2"/>
    <w:rsid w:val="0020180D"/>
    <w:rsid w:val="00216583"/>
    <w:rsid w:val="00261F81"/>
    <w:rsid w:val="00286A8A"/>
    <w:rsid w:val="002972FF"/>
    <w:rsid w:val="00340320"/>
    <w:rsid w:val="00344D9B"/>
    <w:rsid w:val="00353348"/>
    <w:rsid w:val="00372381"/>
    <w:rsid w:val="003B3F4C"/>
    <w:rsid w:val="00421EDC"/>
    <w:rsid w:val="00460021"/>
    <w:rsid w:val="004C3BF6"/>
    <w:rsid w:val="00504908"/>
    <w:rsid w:val="005E2AC1"/>
    <w:rsid w:val="005E3FA4"/>
    <w:rsid w:val="005E7A92"/>
    <w:rsid w:val="00672778"/>
    <w:rsid w:val="00673FEB"/>
    <w:rsid w:val="006E62AB"/>
    <w:rsid w:val="00707D25"/>
    <w:rsid w:val="00825DF5"/>
    <w:rsid w:val="00830079"/>
    <w:rsid w:val="00895E59"/>
    <w:rsid w:val="00964B9D"/>
    <w:rsid w:val="009F0A68"/>
    <w:rsid w:val="00A23221"/>
    <w:rsid w:val="00A537D6"/>
    <w:rsid w:val="00AC039E"/>
    <w:rsid w:val="00AD70B1"/>
    <w:rsid w:val="00B0122F"/>
    <w:rsid w:val="00B152E8"/>
    <w:rsid w:val="00B55A86"/>
    <w:rsid w:val="00B819FC"/>
    <w:rsid w:val="00B86B3F"/>
    <w:rsid w:val="00BA16AB"/>
    <w:rsid w:val="00BF4911"/>
    <w:rsid w:val="00C16E27"/>
    <w:rsid w:val="00C9416B"/>
    <w:rsid w:val="00CA488B"/>
    <w:rsid w:val="00D569DE"/>
    <w:rsid w:val="00D60536"/>
    <w:rsid w:val="00DB621C"/>
    <w:rsid w:val="00DE2FE7"/>
    <w:rsid w:val="00DE3EF6"/>
    <w:rsid w:val="00E264DF"/>
    <w:rsid w:val="00E713ED"/>
    <w:rsid w:val="00F143E5"/>
    <w:rsid w:val="00F20C54"/>
    <w:rsid w:val="00FA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Насичена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64DF"/>
  </w:style>
  <w:style w:type="paragraph" w:styleId="ab">
    <w:name w:val="Balloon Text"/>
    <w:basedOn w:val="a"/>
    <w:link w:val="ac"/>
    <w:uiPriority w:val="99"/>
    <w:semiHidden/>
    <w:unhideWhenUsed/>
    <w:rsid w:val="001D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D47BB"/>
    <w:rPr>
      <w:rFonts w:ascii="Tahoma" w:hAnsi="Tahoma" w:cs="Tahoma"/>
      <w:sz w:val="16"/>
      <w:szCs w:val="16"/>
    </w:rPr>
  </w:style>
  <w:style w:type="character" w:styleId="ad">
    <w:name w:val="Subtle Emphasis"/>
    <w:basedOn w:val="a0"/>
    <w:uiPriority w:val="19"/>
    <w:qFormat/>
    <w:rsid w:val="00095BC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ZSania</cp:lastModifiedBy>
  <cp:revision>25</cp:revision>
  <dcterms:created xsi:type="dcterms:W3CDTF">2011-05-18T14:27:00Z</dcterms:created>
  <dcterms:modified xsi:type="dcterms:W3CDTF">2012-11-05T23:02:00Z</dcterms:modified>
</cp:coreProperties>
</file>