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Skull in the Wall</w:t>
      </w:r>
    </w:p>
    <w:p w:rsidRDefault="00B0122F" w:rsidP="00B0122F"/>
    <w:p w:rsidRDefault="00421EDC" w:rsidP="005E7A92">
      <w:r>
        <w:t>
          <w:p>
            <w:r>
              <w:t/>
            </w:r>
          </w:p>
          <w:p>
            <w:r>
              <w:t/>
            </w:r>
          </w:p>
          <w:p>
            <w:r>
              <w:t>A skull is built into the wall above the door of the court-house at Goshen, New York. It was taken from a coffin unearthed in 1842, when the foundation of the building was laid. People said there was no doubt about it, only Claudius Smith could have worn that skull, and he deserved to be publicly pilloried in that manner. Before the Revolutionary war Smith was a farmer in Monroe, New York, and being prosperous enough to feel the king's taxes no burden, to say nothing of his jealousy of the advantage that an independent government would be to the hopes of his poorer neighbors, he declared for the king. After the declaration of independence had been published, his sympathies were illustrated in an unpleasantly practical manner by gathering a troop of other Tories about him, and, emboldened by the absence of most of the men of his vicinage in the colonial army, he began to harass the country as grievously in foray as the red-coats were doing in open field.</w:t>
            </w:r>
          </w:p>
          <w:p>
            <w:r>
              <w:t/>
            </w:r>
          </w:p>
          <w:p>
            <w:r>
              <w:t>He pillaged houses and barns, then burned them; he insulted women, he drove away cattle and horses, he killed several persons who had undertaken to defend their property. His "campaigns" were managed with such secrecy that nobody knew when or whence to look for him. His murder of Major Nathaniel Strong, of Blooming Grove, roused indignation to such a point that a united effort was made to catch him, a money reward for success acting as a stimulus to the vigilance of the hunters, and at last he was captured on Long Island. He was sent back to Goshen, tried, convicted, and on January 22, 1779, was hanged, with five of his band. The bodies of the culprits were buried in the jail-yard, on the spot where the court-house stands, and old residents identified Smith's skeleton, when it was accidentally exhumed, by its uncommon size. A farmer from an adjacent town made off with a thigh bone, and a mason clapped mortar into the empty skull and cemented it into the wall, where it long remained.</w:t>
            </w:r>
          </w:p>
          <w:p>
            <w:r>
              <w:t/>
            </w:r>
          </w:p>
        </w:t>
      </w:r>
    </w:p>
    <w:p w:rsidRDefault="001D47BB" w:rsidP="001D47BB">
      <w:pPr>
        <w:pStyle w:val="2"/>
        <w:rPr>
          <w:b w:val="0"/>
          <w:sz w:val="22"/>
          <w:szCs w:val="22"/>
        </w:rPr>
      </w:pPr>
      <w:r>
        <w:rPr>
          <w:b w:val="0"/>
          <w:sz w:val="22"/>
          <w:szCs w:val="22"/>
        </w:rPr>
        <w:t>http://www.fairytales247.com/catalog/united-states-folktales/the-skull-in-the-wall-870/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